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В срок с </w:t>
      </w:r>
      <w:r w:rsidR="00B35190">
        <w:rPr>
          <w:rFonts w:ascii="Times New Roman" w:hAnsi="Times New Roman" w:cs="Times New Roman"/>
          <w:b/>
        </w:rPr>
        <w:t>1</w:t>
      </w:r>
      <w:r w:rsidR="002256AA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776BF4">
        <w:rPr>
          <w:rFonts w:ascii="Times New Roman" w:hAnsi="Times New Roman" w:cs="Times New Roman"/>
          <w:b/>
        </w:rPr>
        <w:t>1</w:t>
      </w:r>
      <w:r w:rsidR="002256AA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 xml:space="preserve"> </w:t>
      </w:r>
      <w:r w:rsidR="002256AA">
        <w:rPr>
          <w:rFonts w:ascii="Times New Roman" w:hAnsi="Times New Roman" w:cs="Times New Roman"/>
          <w:b/>
        </w:rPr>
        <w:t>но</w:t>
      </w:r>
      <w:r w:rsidR="003B57FA">
        <w:rPr>
          <w:rFonts w:ascii="Times New Roman" w:hAnsi="Times New Roman" w:cs="Times New Roman"/>
          <w:b/>
        </w:rPr>
        <w:t>ября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B35190">
        <w:rPr>
          <w:rFonts w:ascii="Times New Roman" w:hAnsi="Times New Roman" w:cs="Times New Roman"/>
          <w:b/>
        </w:rPr>
        <w:t xml:space="preserve">председателем контрольно-счетного отдела </w:t>
      </w:r>
      <w:r w:rsidR="00774348" w:rsidRPr="00C0411F">
        <w:rPr>
          <w:rFonts w:ascii="Times New Roman" w:hAnsi="Times New Roman" w:cs="Times New Roman"/>
          <w:b/>
        </w:rPr>
        <w:t>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2256AA">
        <w:rPr>
          <w:rFonts w:ascii="Times New Roman" w:hAnsi="Times New Roman" w:cs="Times New Roman"/>
          <w:b/>
        </w:rPr>
        <w:t>Пазяльс</w:t>
      </w:r>
      <w:r w:rsidR="00776BF4">
        <w:rPr>
          <w:rFonts w:ascii="Times New Roman" w:hAnsi="Times New Roman" w:cs="Times New Roman"/>
          <w:b/>
        </w:rPr>
        <w:t>ко</w:t>
      </w:r>
      <w:r w:rsidR="003B57FA">
        <w:rPr>
          <w:rFonts w:ascii="Times New Roman" w:hAnsi="Times New Roman" w:cs="Times New Roman"/>
          <w:b/>
        </w:rPr>
        <w:t>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2256AA">
        <w:rPr>
          <w:rFonts w:ascii="Times New Roman" w:hAnsi="Times New Roman" w:cs="Times New Roman"/>
          <w:b/>
        </w:rPr>
        <w:t>Пазяльское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776BF4">
        <w:rPr>
          <w:rFonts w:ascii="Times New Roman" w:hAnsi="Times New Roman" w:cs="Times New Roman"/>
          <w:b/>
        </w:rPr>
        <w:t>4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3B57FA">
        <w:rPr>
          <w:rFonts w:ascii="Times New Roman" w:hAnsi="Times New Roman" w:cs="Times New Roman"/>
          <w:b/>
        </w:rPr>
        <w:t>1</w:t>
      </w:r>
      <w:r w:rsidR="002256AA">
        <w:rPr>
          <w:rFonts w:ascii="Times New Roman" w:hAnsi="Times New Roman" w:cs="Times New Roman"/>
          <w:b/>
        </w:rPr>
        <w:t>9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2256AA">
        <w:rPr>
          <w:rFonts w:ascii="Times New Roman" w:hAnsi="Times New Roman" w:cs="Times New Roman"/>
          <w:b/>
        </w:rPr>
        <w:t>Пазяльское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  <w:proofErr w:type="gramEnd"/>
    </w:p>
    <w:p w:rsidR="00056199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 Настоящая </w:t>
      </w:r>
      <w:r w:rsidRPr="00B35190">
        <w:rPr>
          <w:rFonts w:ascii="Times New Roman" w:hAnsi="Times New Roman" w:cs="Times New Roman"/>
          <w:bCs/>
          <w:i/>
        </w:rPr>
        <w:t>финансово-экономическая</w:t>
      </w:r>
      <w:r w:rsidRPr="00B35190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2256AA" w:rsidRPr="002256AA">
        <w:rPr>
          <w:rFonts w:ascii="Times New Roman" w:hAnsi="Times New Roman" w:cs="Times New Roman"/>
          <w:i/>
        </w:rPr>
        <w:t>Пазяльское</w:t>
      </w:r>
      <w:proofErr w:type="spellEnd"/>
      <w:r w:rsidRPr="00B35190">
        <w:rPr>
          <w:rFonts w:ascii="Times New Roman" w:hAnsi="Times New Roman" w:cs="Times New Roman"/>
          <w:i/>
        </w:rPr>
        <w:t>» о внесении изменений в Решение от 1</w:t>
      </w:r>
      <w:r w:rsidR="00776BF4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 декабря 2018 года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2256AA">
        <w:rPr>
          <w:rFonts w:ascii="Times New Roman" w:hAnsi="Times New Roman" w:cs="Times New Roman"/>
          <w:i/>
        </w:rPr>
        <w:t>9</w:t>
      </w:r>
      <w:r w:rsidRPr="00B35190">
        <w:rPr>
          <w:rFonts w:ascii="Times New Roman" w:hAnsi="Times New Roman" w:cs="Times New Roman"/>
          <w:i/>
        </w:rPr>
        <w:t>.</w:t>
      </w:r>
      <w:r w:rsidR="007D311A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2256AA" w:rsidRPr="002256AA">
        <w:rPr>
          <w:rFonts w:ascii="Times New Roman" w:hAnsi="Times New Roman" w:cs="Times New Roman"/>
          <w:i/>
        </w:rPr>
        <w:t>Пазяльское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и 2021 г</w:t>
      </w:r>
      <w:r w:rsidR="006F4961" w:rsidRPr="00B35190">
        <w:rPr>
          <w:rFonts w:ascii="Times New Roman" w:hAnsi="Times New Roman" w:cs="Times New Roman"/>
          <w:i/>
        </w:rPr>
        <w:t>о</w:t>
      </w:r>
      <w:r w:rsidRPr="00B35190">
        <w:rPr>
          <w:rFonts w:ascii="Times New Roman" w:hAnsi="Times New Roman" w:cs="Times New Roman"/>
          <w:i/>
        </w:rPr>
        <w:t>дов»  проведена на основании статьи 157 Бюджетного кодекса Российской Федерации</w:t>
      </w:r>
      <w:proofErr w:type="gramStart"/>
      <w:r w:rsidRPr="00B35190">
        <w:rPr>
          <w:rFonts w:ascii="Times New Roman" w:hAnsi="Times New Roman" w:cs="Times New Roman"/>
          <w:i/>
        </w:rPr>
        <w:t xml:space="preserve"> ,</w:t>
      </w:r>
      <w:proofErr w:type="gramEnd"/>
      <w:r w:rsidRPr="00B35190">
        <w:rPr>
          <w:rFonts w:ascii="Times New Roman" w:hAnsi="Times New Roman" w:cs="Times New Roman"/>
          <w:i/>
        </w:rPr>
        <w:t xml:space="preserve">  Федерального закона от 07.02.2011г. № 6-ФЗ «Об общих принципах организации и деятельности контрольно-счетных </w:t>
      </w:r>
      <w:proofErr w:type="gramStart"/>
      <w:r w:rsidRPr="00B35190">
        <w:rPr>
          <w:rFonts w:ascii="Times New Roman" w:hAnsi="Times New Roman" w:cs="Times New Roman"/>
          <w:i/>
        </w:rPr>
        <w:t>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 w:rsidR="00B35190" w:rsidRPr="00B35190">
        <w:rPr>
          <w:rFonts w:ascii="Times New Roman" w:hAnsi="Times New Roman" w:cs="Times New Roman"/>
          <w:i/>
        </w:rPr>
        <w:t xml:space="preserve"> (в ред.</w:t>
      </w:r>
      <w:r w:rsidRPr="00B35190">
        <w:rPr>
          <w:rFonts w:ascii="Times New Roman" w:hAnsi="Times New Roman" w:cs="Times New Roman"/>
          <w:i/>
        </w:rPr>
        <w:t xml:space="preserve"> изменений</w:t>
      </w:r>
      <w:r w:rsidR="00B35190" w:rsidRPr="00B35190">
        <w:rPr>
          <w:rFonts w:ascii="Times New Roman" w:hAnsi="Times New Roman" w:cs="Times New Roman"/>
          <w:i/>
        </w:rPr>
        <w:t>)</w:t>
      </w:r>
      <w:r w:rsidRPr="00B35190">
        <w:rPr>
          <w:rFonts w:ascii="Times New Roman" w:hAnsi="Times New Roman" w:cs="Times New Roman"/>
          <w:i/>
        </w:rPr>
        <w:t xml:space="preserve">, Соглашения о передаче контрольно-счётному отделу муниципального </w:t>
      </w:r>
      <w:r w:rsidR="00886496" w:rsidRPr="00B35190">
        <w:rPr>
          <w:rFonts w:ascii="Times New Roman" w:hAnsi="Times New Roman" w:cs="Times New Roman"/>
          <w:i/>
        </w:rPr>
        <w:t xml:space="preserve">образования «Можгинский район» </w:t>
      </w:r>
      <w:r w:rsidRPr="00B35190">
        <w:rPr>
          <w:rFonts w:ascii="Times New Roman" w:hAnsi="Times New Roman" w:cs="Times New Roman"/>
          <w:i/>
        </w:rPr>
        <w:t>полномочий контрольно-счётного органа муниципального образования «</w:t>
      </w:r>
      <w:proofErr w:type="spellStart"/>
      <w:r w:rsidR="002256AA" w:rsidRPr="002256AA">
        <w:rPr>
          <w:rFonts w:ascii="Times New Roman" w:hAnsi="Times New Roman" w:cs="Times New Roman"/>
          <w:i/>
        </w:rPr>
        <w:t>Пазяльское</w:t>
      </w:r>
      <w:proofErr w:type="spellEnd"/>
      <w:r w:rsidRPr="00B35190">
        <w:rPr>
          <w:rFonts w:ascii="Times New Roman" w:hAnsi="Times New Roman" w:cs="Times New Roman"/>
          <w:bCs/>
          <w:i/>
        </w:rPr>
        <w:t>»</w:t>
      </w:r>
      <w:r w:rsidRPr="00B35190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2256AA" w:rsidRPr="002256AA">
        <w:rPr>
          <w:rFonts w:ascii="Times New Roman" w:hAnsi="Times New Roman" w:cs="Times New Roman"/>
          <w:i/>
        </w:rPr>
        <w:t>Пазяльское</w:t>
      </w:r>
      <w:proofErr w:type="spellEnd"/>
      <w:proofErr w:type="gramEnd"/>
      <w:r w:rsidRPr="00B35190">
        <w:rPr>
          <w:rFonts w:ascii="Times New Roman" w:hAnsi="Times New Roman" w:cs="Times New Roman"/>
          <w:i/>
        </w:rPr>
        <w:t>» от 1</w:t>
      </w:r>
      <w:r w:rsidR="00776BF4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2256AA">
        <w:rPr>
          <w:rFonts w:ascii="Times New Roman" w:hAnsi="Times New Roman" w:cs="Times New Roman"/>
          <w:i/>
        </w:rPr>
        <w:t>9</w:t>
      </w:r>
      <w:r w:rsidRPr="00B35190">
        <w:rPr>
          <w:rFonts w:ascii="Times New Roman" w:hAnsi="Times New Roman" w:cs="Times New Roman"/>
          <w:i/>
        </w:rPr>
        <w:t>.</w:t>
      </w:r>
      <w:r w:rsidR="00B94D2C" w:rsidRPr="00B35190">
        <w:rPr>
          <w:rFonts w:ascii="Times New Roman" w:hAnsi="Times New Roman" w:cs="Times New Roman"/>
          <w:i/>
        </w:rPr>
        <w:t>2</w:t>
      </w:r>
      <w:r w:rsidRPr="00B35190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</w:p>
    <w:p w:rsidR="00886496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2256AA" w:rsidRPr="002256AA">
        <w:rPr>
          <w:rFonts w:ascii="Times New Roman" w:hAnsi="Times New Roman" w:cs="Times New Roman"/>
          <w:i/>
        </w:rPr>
        <w:t>Пазяльское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2256AA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19</w:t>
      </w:r>
      <w:r w:rsidRPr="00B35190">
        <w:rPr>
          <w:rFonts w:ascii="Times New Roman" w:hAnsi="Times New Roman" w:cs="Times New Roman"/>
          <w:i/>
        </w:rPr>
        <w:t>.</w:t>
      </w:r>
      <w:r w:rsidR="006F4961" w:rsidRPr="00B35190">
        <w:rPr>
          <w:rFonts w:ascii="Times New Roman" w:hAnsi="Times New Roman" w:cs="Times New Roman"/>
          <w:i/>
        </w:rPr>
        <w:t>3</w:t>
      </w:r>
      <w:r w:rsidR="00886496" w:rsidRPr="00B35190">
        <w:rPr>
          <w:rFonts w:ascii="Times New Roman" w:hAnsi="Times New Roman" w:cs="Times New Roman"/>
          <w:i/>
        </w:rPr>
        <w:t>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 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2256AA" w:rsidRPr="002256AA">
        <w:rPr>
          <w:rFonts w:ascii="Times New Roman" w:hAnsi="Times New Roman" w:cs="Times New Roman"/>
          <w:i/>
        </w:rPr>
        <w:t>Пазяльское</w:t>
      </w:r>
      <w:proofErr w:type="spellEnd"/>
      <w:r w:rsidRPr="002256AA">
        <w:rPr>
          <w:rFonts w:ascii="Times New Roman" w:hAnsi="Times New Roman" w:cs="Times New Roman"/>
          <w:i/>
        </w:rPr>
        <w:t>».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Объекты </w:t>
      </w:r>
      <w:r w:rsidR="00364EBC" w:rsidRPr="002256AA">
        <w:rPr>
          <w:rFonts w:ascii="Times New Roman" w:hAnsi="Times New Roman" w:cs="Times New Roman"/>
          <w:i/>
        </w:rPr>
        <w:t>экспертно-аналитического мероприятия</w:t>
      </w:r>
      <w:r w:rsidRPr="002256AA">
        <w:rPr>
          <w:rFonts w:ascii="Times New Roman" w:hAnsi="Times New Roman" w:cs="Times New Roman"/>
          <w:i/>
        </w:rPr>
        <w:t>:  администрация муниципального образования «</w:t>
      </w:r>
      <w:proofErr w:type="spellStart"/>
      <w:r w:rsidR="002256AA" w:rsidRPr="002256AA">
        <w:rPr>
          <w:rFonts w:ascii="Times New Roman" w:hAnsi="Times New Roman" w:cs="Times New Roman"/>
          <w:i/>
        </w:rPr>
        <w:t>Пазяльское</w:t>
      </w:r>
      <w:proofErr w:type="spellEnd"/>
      <w:r w:rsidRPr="002256AA">
        <w:rPr>
          <w:rFonts w:ascii="Times New Roman" w:hAnsi="Times New Roman" w:cs="Times New Roman"/>
          <w:i/>
        </w:rPr>
        <w:t>», Управление финансов Администрации муниципального образования «Можгинский рай</w:t>
      </w:r>
      <w:r w:rsidR="00886496" w:rsidRPr="002256AA">
        <w:rPr>
          <w:rFonts w:ascii="Times New Roman" w:hAnsi="Times New Roman" w:cs="Times New Roman"/>
          <w:i/>
        </w:rPr>
        <w:t>он»</w:t>
      </w:r>
      <w:r w:rsidRPr="002256AA">
        <w:rPr>
          <w:rFonts w:ascii="Times New Roman" w:hAnsi="Times New Roman" w:cs="Times New Roman"/>
          <w:i/>
        </w:rPr>
        <w:t xml:space="preserve">. </w:t>
      </w:r>
    </w:p>
    <w:p w:rsidR="002256AA" w:rsidRPr="002256AA" w:rsidRDefault="00056199" w:rsidP="002256AA">
      <w:pPr>
        <w:pStyle w:val="a7"/>
        <w:tabs>
          <w:tab w:val="left" w:pos="284"/>
        </w:tabs>
        <w:ind w:left="-709" w:right="-284" w:firstLine="284"/>
        <w:jc w:val="both"/>
        <w:rPr>
          <w:i/>
          <w:sz w:val="22"/>
          <w:szCs w:val="22"/>
        </w:rPr>
      </w:pPr>
      <w:r w:rsidRPr="002256AA">
        <w:rPr>
          <w:i/>
          <w:sz w:val="22"/>
          <w:szCs w:val="22"/>
        </w:rPr>
        <w:t xml:space="preserve">При проведении экспертизы  установлено, </w:t>
      </w:r>
      <w:r w:rsidR="00B35190" w:rsidRPr="002256AA">
        <w:rPr>
          <w:i/>
          <w:sz w:val="22"/>
          <w:szCs w:val="22"/>
        </w:rPr>
        <w:t xml:space="preserve">что </w:t>
      </w:r>
      <w:r w:rsidR="00CF765B" w:rsidRPr="002256AA">
        <w:rPr>
          <w:i/>
          <w:sz w:val="22"/>
          <w:szCs w:val="22"/>
        </w:rPr>
        <w:t xml:space="preserve">проект решения подготовлен </w:t>
      </w:r>
      <w:r w:rsidR="002256AA">
        <w:rPr>
          <w:rFonts w:eastAsia="Arial Unicode MS"/>
          <w:bCs/>
          <w:i/>
          <w:kern w:val="1"/>
          <w:sz w:val="22"/>
          <w:szCs w:val="22"/>
        </w:rPr>
        <w:t xml:space="preserve">в связи с 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 </w:t>
      </w:r>
      <w:r w:rsidR="002256AA">
        <w:rPr>
          <w:rFonts w:eastAsia="Arial Unicode MS"/>
          <w:bCs/>
          <w:i/>
          <w:kern w:val="1"/>
          <w:sz w:val="22"/>
          <w:szCs w:val="22"/>
        </w:rPr>
        <w:t xml:space="preserve">предложением 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>увеличени</w:t>
      </w:r>
      <w:r w:rsidR="002256AA">
        <w:rPr>
          <w:rFonts w:eastAsia="Arial Unicode MS"/>
          <w:bCs/>
          <w:i/>
          <w:kern w:val="1"/>
          <w:sz w:val="22"/>
          <w:szCs w:val="22"/>
        </w:rPr>
        <w:t xml:space="preserve">я 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расходной части бюджета сельского поселения, </w:t>
      </w:r>
      <w:r w:rsidR="002256AA" w:rsidRPr="002256AA">
        <w:rPr>
          <w:i/>
          <w:sz w:val="22"/>
          <w:szCs w:val="22"/>
        </w:rPr>
        <w:t>за счет остатков средств на счете по состоянию на 01 января 2019  года,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 на сумму 87,0 тыс. руб. и расходы составят в размере 2 362,8 </w:t>
      </w:r>
      <w:proofErr w:type="spellStart"/>
      <w:r w:rsidR="002256AA" w:rsidRPr="002256AA">
        <w:rPr>
          <w:rFonts w:eastAsia="Arial Unicode MS"/>
          <w:bCs/>
          <w:i/>
          <w:kern w:val="1"/>
          <w:sz w:val="22"/>
          <w:szCs w:val="22"/>
        </w:rPr>
        <w:t>тыс</w:t>
      </w:r>
      <w:proofErr w:type="gramStart"/>
      <w:r w:rsidR="002256AA" w:rsidRPr="002256AA">
        <w:rPr>
          <w:rFonts w:eastAsia="Arial Unicode MS"/>
          <w:bCs/>
          <w:i/>
          <w:kern w:val="1"/>
          <w:sz w:val="22"/>
          <w:szCs w:val="22"/>
        </w:rPr>
        <w:t>.р</w:t>
      </w:r>
      <w:proofErr w:type="gramEnd"/>
      <w:r w:rsidR="002256AA" w:rsidRPr="002256AA">
        <w:rPr>
          <w:rFonts w:eastAsia="Arial Unicode MS"/>
          <w:bCs/>
          <w:i/>
          <w:kern w:val="1"/>
          <w:sz w:val="22"/>
          <w:szCs w:val="22"/>
        </w:rPr>
        <w:t>уб</w:t>
      </w:r>
      <w:proofErr w:type="spellEnd"/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., </w:t>
      </w:r>
      <w:r w:rsidR="002256AA" w:rsidRPr="002256AA">
        <w:rPr>
          <w:i/>
          <w:sz w:val="22"/>
          <w:szCs w:val="22"/>
        </w:rPr>
        <w:t>или 110,5% от первоначально утвержденных и 103,8% от уточненного объема расходов.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 </w:t>
      </w:r>
      <w:r w:rsidR="002256AA" w:rsidRPr="002256AA">
        <w:rPr>
          <w:i/>
          <w:sz w:val="22"/>
          <w:szCs w:val="22"/>
        </w:rPr>
        <w:t xml:space="preserve"> При этом данные изменения не коснутся доходной части  и доходы останутся в прежнем объеме - 2 137,8 </w:t>
      </w:r>
      <w:proofErr w:type="spellStart"/>
      <w:r w:rsidR="002256AA" w:rsidRPr="002256AA">
        <w:rPr>
          <w:i/>
          <w:sz w:val="22"/>
          <w:szCs w:val="22"/>
        </w:rPr>
        <w:t>тыс</w:t>
      </w:r>
      <w:proofErr w:type="gramStart"/>
      <w:r w:rsidR="002256AA" w:rsidRPr="002256AA">
        <w:rPr>
          <w:i/>
          <w:sz w:val="22"/>
          <w:szCs w:val="22"/>
        </w:rPr>
        <w:t>.р</w:t>
      </w:r>
      <w:proofErr w:type="gramEnd"/>
      <w:r w:rsidR="002256AA" w:rsidRPr="002256AA">
        <w:rPr>
          <w:i/>
          <w:sz w:val="22"/>
          <w:szCs w:val="22"/>
        </w:rPr>
        <w:t>уб</w:t>
      </w:r>
      <w:proofErr w:type="spellEnd"/>
      <w:r w:rsidR="002256AA" w:rsidRPr="002256AA">
        <w:rPr>
          <w:i/>
          <w:sz w:val="22"/>
          <w:szCs w:val="22"/>
        </w:rPr>
        <w:t xml:space="preserve">.   Соответственно увеличивается дефицит бюджета сельского поселения  на сумму 87,0 тыс. руб. и  согласно, проекта Решения о бюджете прогнозируемыми источниками внутреннего финансирования дефицита бюджета сельского поселения является снижение остатков средств на счете по учету средств бюджета на  сумму 225,0 тыс. руб., т.е. требования </w:t>
      </w:r>
      <w:r w:rsidR="002256AA" w:rsidRPr="002256AA">
        <w:rPr>
          <w:bCs/>
          <w:i/>
          <w:sz w:val="22"/>
          <w:szCs w:val="22"/>
        </w:rPr>
        <w:t xml:space="preserve"> по ограничению дефицита бюджета соблюдены.</w:t>
      </w:r>
    </w:p>
    <w:p w:rsidR="002256AA" w:rsidRPr="002256AA" w:rsidRDefault="002256AA" w:rsidP="002256AA">
      <w:pPr>
        <w:tabs>
          <w:tab w:val="left" w:pos="426"/>
        </w:tabs>
        <w:spacing w:after="0" w:line="240" w:lineRule="auto"/>
        <w:ind w:left="-709" w:right="-284" w:firstLine="284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2. Данные изменения бюджета сельского поселения Управлением финансов  произведены с учетом  Приказов Минфина России от 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 № 245н); </w:t>
      </w:r>
      <w:r w:rsidRPr="002256AA">
        <w:rPr>
          <w:rStyle w:val="ab"/>
          <w:rFonts w:ascii="Times New Roman" w:hAnsi="Times New Roman" w:cs="Times New Roman"/>
          <w:i w:val="0"/>
          <w:color w:val="000000"/>
        </w:rPr>
        <w:t xml:space="preserve">от 29.11.2017 № 209н «Об утверждении </w:t>
      </w:r>
      <w:proofErr w:type="gramStart"/>
      <w:r w:rsidRPr="002256AA">
        <w:rPr>
          <w:rStyle w:val="ab"/>
          <w:rFonts w:ascii="Times New Roman" w:hAnsi="Times New Roman" w:cs="Times New Roman"/>
          <w:i w:val="0"/>
          <w:color w:val="000000"/>
        </w:rPr>
        <w:t>Порядка применения классификации операций сектора государственного управления</w:t>
      </w:r>
      <w:proofErr w:type="gramEnd"/>
      <w:r w:rsidRPr="002256AA">
        <w:rPr>
          <w:rStyle w:val="ab"/>
          <w:rFonts w:ascii="Times New Roman" w:hAnsi="Times New Roman" w:cs="Times New Roman"/>
          <w:i w:val="0"/>
          <w:color w:val="000000"/>
        </w:rPr>
        <w:t>».</w:t>
      </w:r>
    </w:p>
    <w:p w:rsidR="002256AA" w:rsidRPr="002256AA" w:rsidRDefault="002256AA" w:rsidP="002256AA">
      <w:pPr>
        <w:pStyle w:val="a7"/>
        <w:ind w:left="-709" w:right="-284" w:firstLine="284"/>
        <w:jc w:val="both"/>
        <w:rPr>
          <w:i/>
          <w:sz w:val="22"/>
          <w:szCs w:val="22"/>
        </w:rPr>
      </w:pPr>
      <w:r w:rsidRPr="002256AA">
        <w:rPr>
          <w:i/>
          <w:sz w:val="22"/>
          <w:szCs w:val="22"/>
        </w:rPr>
        <w:t xml:space="preserve">  3. Замечания финансово-экономического характера отсутствуют.</w:t>
      </w:r>
    </w:p>
    <w:p w:rsidR="002256AA" w:rsidRPr="002256AA" w:rsidRDefault="002256AA" w:rsidP="002256AA">
      <w:pPr>
        <w:pStyle w:val="Default"/>
        <w:tabs>
          <w:tab w:val="left" w:pos="9498"/>
        </w:tabs>
        <w:ind w:left="-709" w:right="-284" w:firstLine="284"/>
        <w:jc w:val="both"/>
        <w:rPr>
          <w:i/>
          <w:sz w:val="22"/>
          <w:szCs w:val="22"/>
        </w:rPr>
      </w:pPr>
      <w:r w:rsidRPr="002256AA">
        <w:rPr>
          <w:i/>
          <w:sz w:val="22"/>
          <w:szCs w:val="22"/>
        </w:rPr>
        <w:t xml:space="preserve">  </w:t>
      </w:r>
      <w:proofErr w:type="gramStart"/>
      <w:r w:rsidRPr="002256AA">
        <w:rPr>
          <w:i/>
          <w:sz w:val="22"/>
          <w:szCs w:val="22"/>
        </w:rPr>
        <w:t>Учитывая, что данные изменения финансового обеспечения обоснованы и реалистичны,  соответствует требованиям Бюджетного кодекса Российской Федерации 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14.12.2018г.  № 19.3 «О бюджете муниципального образования «</w:t>
      </w:r>
      <w:proofErr w:type="spellStart"/>
      <w:r w:rsidRPr="002256AA">
        <w:rPr>
          <w:i/>
          <w:sz w:val="22"/>
          <w:szCs w:val="22"/>
        </w:rPr>
        <w:t>Пазяльское</w:t>
      </w:r>
      <w:proofErr w:type="spellEnd"/>
      <w:r w:rsidRPr="002256AA">
        <w:rPr>
          <w:i/>
          <w:sz w:val="22"/>
          <w:szCs w:val="22"/>
        </w:rPr>
        <w:t>» на 2019 год и на плановый период 2020 и 2021 годов»  в  предложенной редакции.</w:t>
      </w:r>
      <w:proofErr w:type="gramEnd"/>
    </w:p>
    <w:p w:rsidR="00F50D10" w:rsidRPr="009C0AC3" w:rsidRDefault="00F50D10" w:rsidP="009C0AC3">
      <w:pPr>
        <w:pStyle w:val="ConsPlusNormal"/>
        <w:ind w:left="-709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C0AC3">
        <w:rPr>
          <w:rFonts w:ascii="Times New Roman" w:hAnsi="Times New Roman" w:cs="Times New Roman"/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364EBC" w:rsidRPr="009C0AC3" w:rsidRDefault="00774348" w:rsidP="00055F57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9C0AC3">
        <w:rPr>
          <w:rFonts w:ascii="Times New Roman" w:hAnsi="Times New Roman" w:cs="Times New Roman"/>
          <w:sz w:val="18"/>
          <w:szCs w:val="18"/>
        </w:rPr>
        <w:t>и</w:t>
      </w:r>
      <w:r w:rsidR="00F50D10" w:rsidRPr="009C0AC3">
        <w:rPr>
          <w:rFonts w:ascii="Times New Roman" w:hAnsi="Times New Roman" w:cs="Times New Roman"/>
          <w:sz w:val="18"/>
          <w:szCs w:val="18"/>
        </w:rPr>
        <w:t xml:space="preserve">сп. </w:t>
      </w:r>
      <w:r w:rsidR="00B35190" w:rsidRPr="009C0AC3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r w:rsidR="00F50D10" w:rsidRPr="009C0AC3">
        <w:rPr>
          <w:rFonts w:ascii="Times New Roman" w:hAnsi="Times New Roman" w:cs="Times New Roman"/>
          <w:sz w:val="18"/>
          <w:szCs w:val="18"/>
        </w:rPr>
        <w:t xml:space="preserve">  КСО </w:t>
      </w:r>
      <w:r w:rsidR="00B35190" w:rsidRPr="009C0AC3">
        <w:rPr>
          <w:rFonts w:ascii="Times New Roman" w:hAnsi="Times New Roman" w:cs="Times New Roman"/>
          <w:sz w:val="18"/>
          <w:szCs w:val="18"/>
        </w:rPr>
        <w:t>Т</w:t>
      </w:r>
      <w:r w:rsidR="00364EBC" w:rsidRPr="009C0AC3">
        <w:rPr>
          <w:rFonts w:ascii="Times New Roman" w:hAnsi="Times New Roman" w:cs="Times New Roman"/>
          <w:sz w:val="18"/>
          <w:szCs w:val="18"/>
        </w:rPr>
        <w:t>.</w:t>
      </w:r>
      <w:r w:rsidR="00B35190" w:rsidRPr="009C0AC3">
        <w:rPr>
          <w:rFonts w:ascii="Times New Roman" w:hAnsi="Times New Roman" w:cs="Times New Roman"/>
          <w:sz w:val="18"/>
          <w:szCs w:val="18"/>
        </w:rPr>
        <w:t>А</w:t>
      </w:r>
      <w:r w:rsidR="00364EBC" w:rsidRPr="009C0AC3">
        <w:rPr>
          <w:rFonts w:ascii="Times New Roman" w:hAnsi="Times New Roman" w:cs="Times New Roman"/>
          <w:sz w:val="18"/>
          <w:szCs w:val="18"/>
        </w:rPr>
        <w:t xml:space="preserve">. </w:t>
      </w:r>
      <w:r w:rsidR="00B35190" w:rsidRPr="009C0AC3">
        <w:rPr>
          <w:rFonts w:ascii="Times New Roman" w:hAnsi="Times New Roman" w:cs="Times New Roman"/>
          <w:sz w:val="18"/>
          <w:szCs w:val="18"/>
        </w:rPr>
        <w:t>Пантелее</w:t>
      </w:r>
      <w:r w:rsidR="00364EBC" w:rsidRPr="009C0AC3">
        <w:rPr>
          <w:rFonts w:ascii="Times New Roman" w:hAnsi="Times New Roman" w:cs="Times New Roman"/>
          <w:sz w:val="18"/>
          <w:szCs w:val="18"/>
        </w:rPr>
        <w:t>ва</w:t>
      </w:r>
      <w:r w:rsidR="002256AA">
        <w:rPr>
          <w:rFonts w:ascii="Times New Roman" w:hAnsi="Times New Roman" w:cs="Times New Roman"/>
          <w:sz w:val="18"/>
          <w:szCs w:val="18"/>
        </w:rPr>
        <w:t xml:space="preserve">    </w:t>
      </w:r>
      <w:r w:rsidR="009C0AC3">
        <w:rPr>
          <w:rFonts w:ascii="Times New Roman" w:hAnsi="Times New Roman" w:cs="Times New Roman"/>
          <w:sz w:val="18"/>
          <w:szCs w:val="18"/>
        </w:rPr>
        <w:t>1</w:t>
      </w:r>
      <w:r w:rsidR="002256AA">
        <w:rPr>
          <w:rFonts w:ascii="Times New Roman" w:hAnsi="Times New Roman" w:cs="Times New Roman"/>
          <w:sz w:val="18"/>
          <w:szCs w:val="18"/>
        </w:rPr>
        <w:t>2</w:t>
      </w:r>
      <w:r w:rsidR="00364EBC" w:rsidRPr="009C0AC3">
        <w:rPr>
          <w:rFonts w:ascii="Times New Roman" w:hAnsi="Times New Roman" w:cs="Times New Roman"/>
          <w:sz w:val="18"/>
          <w:szCs w:val="18"/>
        </w:rPr>
        <w:t>.</w:t>
      </w:r>
      <w:r w:rsidR="00B35190" w:rsidRPr="009C0AC3">
        <w:rPr>
          <w:rFonts w:ascii="Times New Roman" w:hAnsi="Times New Roman" w:cs="Times New Roman"/>
          <w:sz w:val="18"/>
          <w:szCs w:val="18"/>
        </w:rPr>
        <w:t>1</w:t>
      </w:r>
      <w:r w:rsidR="002256AA">
        <w:rPr>
          <w:rFonts w:ascii="Times New Roman" w:hAnsi="Times New Roman" w:cs="Times New Roman"/>
          <w:sz w:val="18"/>
          <w:szCs w:val="18"/>
        </w:rPr>
        <w:t>1</w:t>
      </w:r>
      <w:r w:rsidR="00364EBC" w:rsidRPr="009C0AC3">
        <w:rPr>
          <w:rFonts w:ascii="Times New Roman" w:hAnsi="Times New Roman" w:cs="Times New Roman"/>
          <w:sz w:val="18"/>
          <w:szCs w:val="18"/>
        </w:rPr>
        <w:t>.2019г.</w:t>
      </w:r>
      <w:bookmarkStart w:id="0" w:name="_GoBack"/>
      <w:bookmarkEnd w:id="0"/>
    </w:p>
    <w:sectPr w:rsidR="00364EBC" w:rsidRPr="009C0AC3" w:rsidSect="002256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5F57"/>
    <w:rsid w:val="00056199"/>
    <w:rsid w:val="00154D0F"/>
    <w:rsid w:val="002256AA"/>
    <w:rsid w:val="00290B82"/>
    <w:rsid w:val="00364EBC"/>
    <w:rsid w:val="00370354"/>
    <w:rsid w:val="00394127"/>
    <w:rsid w:val="003B57FA"/>
    <w:rsid w:val="00423B24"/>
    <w:rsid w:val="004D3F4A"/>
    <w:rsid w:val="00584561"/>
    <w:rsid w:val="005C730E"/>
    <w:rsid w:val="005E2BD5"/>
    <w:rsid w:val="005F69C8"/>
    <w:rsid w:val="00663F3C"/>
    <w:rsid w:val="006F41B2"/>
    <w:rsid w:val="006F4961"/>
    <w:rsid w:val="00774348"/>
    <w:rsid w:val="00776BF4"/>
    <w:rsid w:val="007A4508"/>
    <w:rsid w:val="007D311A"/>
    <w:rsid w:val="007F0DFB"/>
    <w:rsid w:val="008448F2"/>
    <w:rsid w:val="00871FAB"/>
    <w:rsid w:val="00886496"/>
    <w:rsid w:val="008B594E"/>
    <w:rsid w:val="009C0AC3"/>
    <w:rsid w:val="009C789A"/>
    <w:rsid w:val="00A913E1"/>
    <w:rsid w:val="00AD40C3"/>
    <w:rsid w:val="00AF7926"/>
    <w:rsid w:val="00B35190"/>
    <w:rsid w:val="00B94D2C"/>
    <w:rsid w:val="00BA572D"/>
    <w:rsid w:val="00C06EF6"/>
    <w:rsid w:val="00CF29FB"/>
    <w:rsid w:val="00CF765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B351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12</cp:revision>
  <dcterms:created xsi:type="dcterms:W3CDTF">2019-10-02T13:08:00Z</dcterms:created>
  <dcterms:modified xsi:type="dcterms:W3CDTF">2019-11-11T10:56:00Z</dcterms:modified>
</cp:coreProperties>
</file>